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26FB" w:rsidRDefault="00DD26FB" w:rsidP="00DD26FB">
      <w:pPr>
        <w:spacing w:after="0"/>
        <w:ind w:left="-1440" w:right="10694"/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jc w:val="center"/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87BCC83" wp14:editId="0061830D">
                <wp:simplePos x="0" y="0"/>
                <wp:positionH relativeFrom="column">
                  <wp:posOffset>-233045</wp:posOffset>
                </wp:positionH>
                <wp:positionV relativeFrom="paragraph">
                  <wp:posOffset>266065</wp:posOffset>
                </wp:positionV>
                <wp:extent cx="6343650" cy="1794510"/>
                <wp:effectExtent l="0" t="0" r="0" b="0"/>
                <wp:wrapNone/>
                <wp:docPr id="2" name="Título 1"/>
                <wp:cNvGraphicFramePr>
                  <a:graphicFrameLocks xmlns:a="http://schemas.openxmlformats.org/drawingml/2006/main" noGrp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Grp="1"/>
                      </wps:cNvSpPr>
                      <wps:spPr>
                        <a:xfrm>
                          <a:off x="0" y="0"/>
                          <a:ext cx="6343650" cy="17945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:rsidR="00D607BA" w:rsidRPr="00F17160" w:rsidRDefault="00D607BA" w:rsidP="00DD26FB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</w:pPr>
                            <w:r w:rsidRPr="00F17160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Procedimiento de </w:t>
                            </w:r>
                          </w:p>
                          <w:p w:rsidR="00DD26FB" w:rsidRPr="00D607BA" w:rsidRDefault="00E518ED" w:rsidP="00E518ED">
                            <w:pPr>
                              <w:pStyle w:val="NormalWeb"/>
                              <w:spacing w:before="0" w:beforeAutospacing="0" w:after="0" w:afterAutospacing="0" w:line="216" w:lineRule="auto"/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 w:rsidRPr="00E518ED">
                              <w:rPr>
                                <w:rFonts w:asciiTheme="majorHAnsi" w:eastAsiaTheme="majorEastAsia" w:hAnsi="Calibri Light" w:cstheme="majorBidi"/>
                                <w:bCs/>
                                <w:color w:val="000000" w:themeColor="text1"/>
                                <w:kern w:val="24"/>
                                <w:sz w:val="68"/>
                                <w:szCs w:val="68"/>
                              </w:rPr>
                              <w:t xml:space="preserve">Registro y Entrega de Bienes Muebles </w:t>
                            </w:r>
                          </w:p>
                        </w:txbxContent>
                      </wps:txbx>
                      <wps:bodyPr vert="horz" lIns="91440" tIns="45720" rIns="91440" bIns="45720" rtlCol="0" anchor="b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7BCC83" id="Título 1" o:spid="_x0000_s1026" style="position:absolute;margin-left:-18.35pt;margin-top:20.95pt;width:499.5pt;height:141.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mEDuwEAAFkDAAAOAAAAZHJzL2Uyb0RvYy54bWysU1tu2zAQ/C/QOxD8r2U5stMIloMiQYIC&#10;QRsg6QEoirSEilxiSVty79RT9GJd0orz+iv6Q3C5w+HM7nJ9OZqe7RX6DmzF89mcM2UlNJ3dVvzH&#10;482nz5z5IGwjerCq4gfl+eXm44f14Eq1gBb6RiEjEuvLwVW8DcGVWeZlq4zwM3DKUlIDGhEoxG3W&#10;oBiI3fTZYj5fZQNg4xCk8p5Or49Jvkn8WisZvmvtVWB9xUlbSCumtY5rtlmLcovCtZ2cZIh/UGFE&#10;Z+nRE9W1CILtsHtHZTqJ4EGHmQSTgdadVMkDucnnb9w8tMKp5IWK492pTP7/0cpv+3tkXVPxBWdW&#10;GGrR45/fYdcDy2NxBudLwjy4e4z2vLsD+dMzC7dI3UqQ7BUmBn5CjxpNvEU22ZhqfjjVXI2BSTpc&#10;nRVnqyW1RlIuP78olnnqSibKp+sOfbhVYFjcVBypqanWYn/nA2kk6BOEgmcBcRfGepxs1NAcyCsN&#10;K5G0gL84679aquVFXhRxNlJQLM8XFODLTP0qE/orOE6TsJJ4Kl4nORa+7ALoLkmKbx8fnCRR/5LS&#10;adbigLyME+r5R2z+AgAA//8DAFBLAwQUAAYACAAAACEAJ5YeVeMAAAAKAQAADwAAAGRycy9kb3du&#10;cmV2LnhtbEyPy07DMBBF90j8gzVIbKrWaZKmbYhToRYWiAWisGA5jYc4xY8odtvw95gVLEf36N4z&#10;1WY0mp1p8J2zAuazBBjZxsnOtgLe3x6nK2A+oJWonSUB3+RhU19fVVhKd7GvdN6HlsUS60sUoELo&#10;S859o8ign7mebMw+3WAwxHNouRzwEsuN5mmSFNxgZ+OCwp62ipqv/ckImBwnLzt8etCrxYgfz/ly&#10;R2p7FOL2Zry/AxZoDH8w/OpHdaij08GdrPRMC5hmxTKiAvL5GlgE1kWaATsIyNJ8Abyu+P8X6h8A&#10;AAD//wMAUEsBAi0AFAAGAAgAAAAhALaDOJL+AAAA4QEAABMAAAAAAAAAAAAAAAAAAAAAAFtDb250&#10;ZW50X1R5cGVzXS54bWxQSwECLQAUAAYACAAAACEAOP0h/9YAAACUAQAACwAAAAAAAAAAAAAAAAAv&#10;AQAAX3JlbHMvLnJlbHNQSwECLQAUAAYACAAAACEAkgphA7sBAABZAwAADgAAAAAAAAAAAAAAAAAu&#10;AgAAZHJzL2Uyb0RvYy54bWxQSwECLQAUAAYACAAAACEAJ5YeVeMAAAAKAQAADwAAAAAAAAAAAAAA&#10;AAAVBAAAZHJzL2Rvd25yZXYueG1sUEsFBgAAAAAEAAQA8wAAACUFAAAAAA==&#10;" filled="f" stroked="f">
                <v:path arrowok="t"/>
                <o:lock v:ext="edit" grouping="t"/>
                <v:textbox>
                  <w:txbxContent>
                    <w:p w:rsidR="00D607BA" w:rsidRPr="00F17160" w:rsidRDefault="00D607BA" w:rsidP="00DD26FB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</w:pPr>
                      <w:r w:rsidRPr="00F17160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Procedimiento de </w:t>
                      </w:r>
                    </w:p>
                    <w:p w:rsidR="00DD26FB" w:rsidRPr="00D607BA" w:rsidRDefault="00E518ED" w:rsidP="00E518ED">
                      <w:pPr>
                        <w:pStyle w:val="NormalWeb"/>
                        <w:spacing w:before="0" w:beforeAutospacing="0" w:after="0" w:afterAutospacing="0" w:line="216" w:lineRule="auto"/>
                        <w:jc w:val="center"/>
                        <w:rPr>
                          <w:sz w:val="72"/>
                          <w:szCs w:val="72"/>
                        </w:rPr>
                      </w:pPr>
                      <w:r w:rsidRPr="00E518ED">
                        <w:rPr>
                          <w:rFonts w:asciiTheme="majorHAnsi" w:eastAsiaTheme="majorEastAsia" w:hAnsi="Calibri Light" w:cstheme="majorBidi"/>
                          <w:bCs/>
                          <w:color w:val="000000" w:themeColor="text1"/>
                          <w:kern w:val="24"/>
                          <w:sz w:val="68"/>
                          <w:szCs w:val="68"/>
                        </w:rPr>
                        <w:t xml:space="preserve">Registro y Entrega de Bienes Muebles </w:t>
                      </w:r>
                    </w:p>
                  </w:txbxContent>
                </v:textbox>
              </v:rect>
            </w:pict>
          </mc:Fallback>
        </mc:AlternateContent>
      </w: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7ED4BCF" wp14:editId="258225FC">
                <wp:simplePos x="0" y="0"/>
                <wp:positionH relativeFrom="column">
                  <wp:posOffset>200660</wp:posOffset>
                </wp:positionH>
                <wp:positionV relativeFrom="paragraph">
                  <wp:posOffset>26035</wp:posOffset>
                </wp:positionV>
                <wp:extent cx="5628005" cy="0"/>
                <wp:effectExtent l="0" t="0" r="29845" b="19050"/>
                <wp:wrapNone/>
                <wp:docPr id="8" name="Conector recto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C053F0" id="Conector recto 7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.8pt,2.05pt" to="458.95pt,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alz8wEAAEIEAAAOAAAAZHJzL2Uyb0RvYy54bWysU8mOGyEQvUfKPyDucbcteTJpuT0HjyaX&#10;LKMsH4BpsJGAQgV223+fAuz2ZLkkSh9olveq6j2K1cPJWXZUGA34ns9nLWfKSxiM3/X8+7enN/ec&#10;xST8ICx41fOzivxh/frVagydWsAe7KCQURAfuzH0fJ9S6Jomyr1yIs4gKE+HGtCJREvcNQOKkaI7&#10;2yza9q4ZAYeAIFWMtPtYD/m6xNdayfRZ66gSsz2n2lIZsYzbPDbrleh2KMLeyEsZ4h+qcMJ4SjqF&#10;ehRJsAOa30I5IxEi6DST4BrQ2khVNJCaefuLmq97EVTRQubEMNkU/19Y+en4jMwMPaeL8sLRFW3o&#10;omQCZJh/7G32aAyxI+jGP+NlFcMzZsEnjS7/SQo7FV/Pk6/qlJikzeXd4r5tl5zJ61lzIwaM6b0C&#10;x/Kk59b4LFl04vghJkpG0Cskb1vPRmq0d+2SrlO6QJVHvyuMCNYMT8bajCsdpDYW2VHQ3W9384Kx&#10;B/cRhrq3bOnL6ijFBK+rl5EQDn6oKOvpOHtR1ZdZOltVC/uiNDlJemuqKWTNJqRUPs0v+awndKZp&#10;qncitlVHbv5b6T8TL/hMVaW//4Y8MUpm8GkiO+MB/5Q9na4l64q/OlB1Zwu2MJxLXxRrqFGLh5dH&#10;lV/Cy3Wh357++gcAAAD//wMAUEsDBBQABgAIAAAAIQDY/m3p2QAAAAYBAAAPAAAAZHJzL2Rvd25y&#10;ZXYueG1sTI5NT8MwEETvSPwHa5G4UTulCjTEqRAfJ04Uql638ZJExOvIdpP032O40ONoRm9euZlt&#10;L0byoXOsIVsoEMS1Mx03Gj4/Xm/uQYSIbLB3TBpOFGBTXV6UWBg38TuN29iIBOFQoIY2xqGQMtQt&#10;WQwLNxCn7st5izFF30jjcUpw28ulUrm02HF6aHGgp5bq7+3RahiXu1zF573E+bR62e8mr7x80/r6&#10;an58ABFpjv9j+NVP6lAlp4M7sgmi13Cb5WmpYZWBSPU6u1uDOPxlWZXyXL/6AQAA//8DAFBLAQIt&#10;ABQABgAIAAAAIQC2gziS/gAAAOEBAAATAAAAAAAAAAAAAAAAAAAAAABbQ29udGVudF9UeXBlc10u&#10;eG1sUEsBAi0AFAAGAAgAAAAhADj9If/WAAAAlAEAAAsAAAAAAAAAAAAAAAAALwEAAF9yZWxzLy5y&#10;ZWxzUEsBAi0AFAAGAAgAAAAhAEDVqXPzAQAAQgQAAA4AAAAAAAAAAAAAAAAALgIAAGRycy9lMm9E&#10;b2MueG1sUEsBAi0AFAAGAAgAAAAhANj+benZAAAABgEAAA8AAAAAAAAAAAAAAAAATQ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  <w:r w:rsidRPr="00BE3C1E">
        <w:rPr>
          <w:noProof/>
          <w:sz w:val="36"/>
          <w:lang w:eastAsia="es-GT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CF7F7FC" wp14:editId="1FF1444F">
                <wp:simplePos x="0" y="0"/>
                <wp:positionH relativeFrom="column">
                  <wp:posOffset>218440</wp:posOffset>
                </wp:positionH>
                <wp:positionV relativeFrom="paragraph">
                  <wp:posOffset>101790</wp:posOffset>
                </wp:positionV>
                <wp:extent cx="5628005" cy="0"/>
                <wp:effectExtent l="0" t="0" r="29845" b="19050"/>
                <wp:wrapNone/>
                <wp:docPr id="10" name="Conector rec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28005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chemeClr val="bg1">
                              <a:lumMod val="50000"/>
                            </a:schemeClr>
                          </a:solidFill>
                          <a:round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0A4C66F" id="Conector recto 9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7.2pt,8pt" to="460.3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Jh58gEAAEMEAAAOAAAAZHJzL2Uyb0RvYy54bWysU8mOGyEQvUfKPyDucbcteTTTcnsOHk0u&#10;WawsH4BpsJGAQgV223+fAuyeyXJJlD7QLO9V1XsUq8ezs+ykMBrwPZ/PWs6UlzAYv+/592/P7+45&#10;i0n4QVjwqucXFfnj+u2b1Rg6tYAD2EEhoyA+dmPo+SGl0DVNlAflRJxBUJ4ONaATiZa4bwYUI0V3&#10;tlm07V0zAg4BQaoYafepHvJ1ia+1kumz1lElZntOtaUyYhl3eWzWK9HtUYSDkdcyxD9U4YTxlHQK&#10;9SSSYEc0v4VyRiJE0GkmwTWgtZGqaCA18/YXNV8PIqiihcyJYbIp/r+w8tNpi8wMdHdkjxeO7mhD&#10;NyUTIMP8Yw/ZpDHEjrAbv8XrKoYtZsVnjS7/SQs7F2Mvk7HqnJikzeXd4r5tl5zJ21nzQgwY03sF&#10;juVJz63xWbPoxOlDTJSMoDdI3raejVTtQ7ukgqULVHr0+8KIYM3wbKzNuNJCamORnQRd/m4/Lxh7&#10;dB9hqHvLlr6sjlJM8Lp6HQnh6IeKsp6OsxdVfZmli1W1sC9Kk5Wkt6aaQtZsQkrl0/yaz3pCZ5qm&#10;eidiW3Xk7n8p/WfiFZ+pqjT435AnRskMPk1kZzzgn7Kn861kXfE3B6rubMEOhkvpi2INdWrx8Pqq&#10;8lN4vS70l7e//gEAAP//AwBQSwMEFAAGAAgAAAAhADad61zaAAAACAEAAA8AAABkcnMvZG93bnJl&#10;di54bWxMj81OwzAQhO9IvIO1SNyoTYgChDgV4ufEiULV6zY2SUS8jmw3Sd+eRRzocWdGs99U68UN&#10;YrIh9p40XK8UCEuNNz21Gj4/Xq/uQMSEZHDwZDUcbYR1fX5WYWn8TO922qRWcAnFEjV0KY2llLHp&#10;rMO48qMl9r58cJj4DK00AWcud4PMlCqkw574Q4ejfeps8705OA1Tti1Uet5JXI75y247BxXkm9aX&#10;F8vjA4hkl/Qfhl98Roeamfb+QCaKQcNNnnOS9YInsX+fqVsQ+z9B1pU8HVD/AAAA//8DAFBLAQIt&#10;ABQABgAIAAAAIQC2gziS/gAAAOEBAAATAAAAAAAAAAAAAAAAAAAAAABbQ29udGVudF9UeXBlc10u&#10;eG1sUEsBAi0AFAAGAAgAAAAhADj9If/WAAAAlAEAAAsAAAAAAAAAAAAAAAAALwEAAF9yZWxzLy5y&#10;ZWxzUEsBAi0AFAAGAAgAAAAhACCsmHnyAQAAQwQAAA4AAAAAAAAAAAAAAAAALgIAAGRycy9lMm9E&#10;b2MueG1sUEsBAi0AFAAGAAgAAAAhADad61zaAAAACAEAAA8AAAAAAAAAAAAAAAAATAQAAGRycy9k&#10;b3ducmV2LnhtbFBLBQYAAAAABAAEAPMAAABTBQAAAAA=&#10;" strokecolor="#7f7f7f [1612]" strokeweight="1.5pt"/>
            </w:pict>
          </mc:Fallback>
        </mc:AlternateContent>
      </w: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DD26FB" w:rsidRDefault="00DD26FB" w:rsidP="00DD26FB">
      <w:pPr>
        <w:rPr>
          <w:sz w:val="36"/>
        </w:rPr>
      </w:pPr>
    </w:p>
    <w:p w:rsidR="005C6B71" w:rsidRDefault="005C6B71" w:rsidP="00103C85">
      <w:pPr>
        <w:pStyle w:val="NormalWeb"/>
        <w:shd w:val="clear" w:color="auto" w:fill="FFFFFF"/>
        <w:spacing w:before="96" w:beforeAutospacing="0" w:after="120" w:afterAutospacing="0" w:line="288" w:lineRule="atLeast"/>
        <w:jc w:val="center"/>
        <w:rPr>
          <w:rFonts w:asciiTheme="majorHAnsi" w:hAnsiTheme="majorHAnsi" w:cstheme="majorHAnsi"/>
          <w:sz w:val="30"/>
          <w:szCs w:val="30"/>
        </w:rPr>
        <w:sectPr w:rsidR="005C6B71" w:rsidSect="00BC7001">
          <w:headerReference w:type="default" r:id="rId8"/>
          <w:footerReference w:type="default" r:id="rId9"/>
          <w:pgSz w:w="12240" w:h="15840"/>
          <w:pgMar w:top="1417" w:right="1701" w:bottom="1417" w:left="1701" w:header="708" w:footer="708" w:gutter="0"/>
          <w:cols w:space="708"/>
          <w:docGrid w:linePitch="360"/>
        </w:sect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03"/>
        <w:gridCol w:w="3577"/>
        <w:gridCol w:w="2202"/>
        <w:gridCol w:w="2209"/>
        <w:gridCol w:w="37"/>
      </w:tblGrid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lastRenderedPageBreak/>
              <w:t>Asociación Deportiva Nacional de Tiro con Armas de Caza</w:t>
            </w:r>
          </w:p>
        </w:tc>
        <w:tc>
          <w:tcPr>
            <w:tcW w:w="4411" w:type="dxa"/>
            <w:gridSpan w:val="2"/>
          </w:tcPr>
          <w:p w:rsidR="00E518ED" w:rsidRPr="00844167" w:rsidRDefault="00E518ED" w:rsidP="00107416">
            <w:pPr>
              <w:jc w:val="right"/>
              <w:rPr>
                <w:b/>
                <w:lang w:val="es-MX"/>
              </w:rPr>
            </w:pPr>
            <w:r>
              <w:rPr>
                <w:b/>
                <w:lang w:val="es-MX"/>
              </w:rPr>
              <w:t>Páginas 2</w:t>
            </w:r>
            <w:r w:rsidRPr="00844167">
              <w:rPr>
                <w:b/>
                <w:lang w:val="es-MX"/>
              </w:rPr>
              <w:t>/</w:t>
            </w:r>
            <w:r>
              <w:rPr>
                <w:b/>
                <w:lang w:val="es-MX"/>
              </w:rPr>
              <w:t>2</w:t>
            </w:r>
          </w:p>
        </w:tc>
      </w:tr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 xml:space="preserve">Procedimiento: </w:t>
            </w:r>
            <w:r>
              <w:rPr>
                <w:lang w:val="es-MX"/>
              </w:rPr>
              <w:t>Registro y Entrega de Bienes Muebles</w:t>
            </w:r>
            <w:r>
              <w:rPr>
                <w:b/>
                <w:lang w:val="es-MX"/>
              </w:rPr>
              <w:t xml:space="preserve">  </w:t>
            </w:r>
          </w:p>
        </w:tc>
        <w:tc>
          <w:tcPr>
            <w:tcW w:w="4411" w:type="dxa"/>
            <w:gridSpan w:val="2"/>
          </w:tcPr>
          <w:p w:rsidR="00E518ED" w:rsidRPr="00844167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Objetivo: </w:t>
            </w:r>
            <w:r w:rsidRPr="007A76FF">
              <w:rPr>
                <w:lang w:val="es-MX"/>
              </w:rPr>
              <w:t xml:space="preserve">Normar el procedimiento </w:t>
            </w:r>
            <w:r>
              <w:rPr>
                <w:lang w:val="es-MX"/>
              </w:rPr>
              <w:t>llevar un adecuado control de los bienes muebles de  Asociación Deportiva Nacional de Tiro con Armas de Caza.</w:t>
            </w:r>
            <w:r>
              <w:rPr>
                <w:b/>
                <w:lang w:val="es-MX"/>
              </w:rPr>
              <w:t xml:space="preserve"> </w:t>
            </w:r>
          </w:p>
        </w:tc>
      </w:tr>
      <w:tr w:rsidR="00E518ED" w:rsidTr="005C6B71">
        <w:trPr>
          <w:gridAfter w:val="1"/>
          <w:wAfter w:w="37" w:type="dxa"/>
        </w:trPr>
        <w:tc>
          <w:tcPr>
            <w:tcW w:w="4380" w:type="dxa"/>
            <w:gridSpan w:val="2"/>
          </w:tcPr>
          <w:p w:rsidR="00E518ED" w:rsidRPr="00844167" w:rsidRDefault="00E518ED" w:rsidP="00107416">
            <w:pPr>
              <w:autoSpaceDE w:val="0"/>
              <w:autoSpaceDN w:val="0"/>
              <w:adjustRightInd w:val="0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Base Legal: </w:t>
            </w:r>
            <w:r>
              <w:rPr>
                <w:lang w:val="es-MX"/>
              </w:rPr>
              <w:t xml:space="preserve"> R</w:t>
            </w:r>
            <w:r w:rsidRPr="0083180B">
              <w:rPr>
                <w:lang w:val="es-MX"/>
              </w:rPr>
              <w:t xml:space="preserve">eglamento de </w:t>
            </w:r>
            <w:r>
              <w:rPr>
                <w:lang w:val="es-MX"/>
              </w:rPr>
              <w:t>I</w:t>
            </w:r>
            <w:r w:rsidRPr="0083180B">
              <w:rPr>
                <w:lang w:val="es-MX"/>
              </w:rPr>
              <w:t xml:space="preserve">nventarios de los </w:t>
            </w:r>
            <w:r>
              <w:rPr>
                <w:lang w:val="es-MX"/>
              </w:rPr>
              <w:t>B</w:t>
            </w:r>
            <w:r w:rsidRPr="0083180B">
              <w:rPr>
                <w:lang w:val="es-MX"/>
              </w:rPr>
              <w:t>ienes</w:t>
            </w:r>
            <w:r>
              <w:rPr>
                <w:lang w:val="es-MX"/>
              </w:rPr>
              <w:t xml:space="preserve"> M</w:t>
            </w:r>
            <w:r w:rsidRPr="0083180B">
              <w:rPr>
                <w:lang w:val="es-MX"/>
              </w:rPr>
              <w:t xml:space="preserve">uebles de la </w:t>
            </w:r>
            <w:r>
              <w:rPr>
                <w:lang w:val="es-MX"/>
              </w:rPr>
              <w:t>A</w:t>
            </w:r>
            <w:r w:rsidRPr="0083180B">
              <w:rPr>
                <w:lang w:val="es-MX"/>
              </w:rPr>
              <w:t xml:space="preserve">dministración </w:t>
            </w:r>
            <w:r>
              <w:rPr>
                <w:lang w:val="es-MX"/>
              </w:rPr>
              <w:t>Pú</w:t>
            </w:r>
            <w:r w:rsidRPr="0083180B">
              <w:rPr>
                <w:lang w:val="es-MX"/>
              </w:rPr>
              <w:t>blica</w:t>
            </w:r>
          </w:p>
        </w:tc>
        <w:tc>
          <w:tcPr>
            <w:tcW w:w="4411" w:type="dxa"/>
            <w:gridSpan w:val="2"/>
          </w:tcPr>
          <w:p w:rsidR="00E518ED" w:rsidRDefault="00E518ED" w:rsidP="00107416">
            <w:pPr>
              <w:jc w:val="both"/>
              <w:rPr>
                <w:b/>
                <w:lang w:val="es-MX"/>
              </w:rPr>
            </w:pPr>
            <w:r>
              <w:rPr>
                <w:b/>
                <w:lang w:val="es-MX"/>
              </w:rPr>
              <w:t xml:space="preserve">Responsable: </w:t>
            </w:r>
            <w:r>
              <w:rPr>
                <w:lang w:val="es-MX"/>
              </w:rPr>
              <w:t>Coordinación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No.</w:t>
            </w:r>
          </w:p>
        </w:tc>
        <w:tc>
          <w:tcPr>
            <w:tcW w:w="3577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Descripción</w:t>
            </w:r>
          </w:p>
        </w:tc>
        <w:tc>
          <w:tcPr>
            <w:tcW w:w="2202" w:type="dxa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Tiempo</w:t>
            </w:r>
          </w:p>
        </w:tc>
        <w:tc>
          <w:tcPr>
            <w:tcW w:w="2246" w:type="dxa"/>
            <w:gridSpan w:val="2"/>
          </w:tcPr>
          <w:p w:rsidR="00E518ED" w:rsidRPr="00844167" w:rsidRDefault="00E518ED" w:rsidP="00107416">
            <w:pPr>
              <w:jc w:val="center"/>
              <w:rPr>
                <w:b/>
                <w:lang w:val="es-MX"/>
              </w:rPr>
            </w:pPr>
            <w:r w:rsidRPr="00844167">
              <w:rPr>
                <w:b/>
                <w:lang w:val="es-MX"/>
              </w:rPr>
              <w:t>Responsable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1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Todos los bienes muebles que se adquieran por parte de ASOTAC deben de ingresar al Almacén, para la elaboración del formulario 1H Ingreso a Almacén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2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asigna código al bien mueble y se etiqueta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3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opera en el libro de inventarios el bien mueble, detallando el código, descripción del bien, número de factura, nombre del proveedor, número de cheque y  su valor monetario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4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recibe la solicitud de las Unidades Administrativas para la  asignación del bien mueble.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15 minutos 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5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aprueba la solicitud y se verifica el nombre del responsable, Unidad Administrativa y código del bien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30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Coordinador Administrativo Financiero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6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actualiza la tarjeta de responsabilidad y se le solicita al empleado que tendrá asignado el bien mueble que firme la tarjeta 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 xml:space="preserve">Asistente Administrativo 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7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entregan los bienes muebles por medio de la Requisición de Almacén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8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 xml:space="preserve">Se entrega copia de la tarjeta de responsabilidad al empleado para su control  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15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  <w:tr w:rsidR="00E518ED" w:rsidTr="005C6B71">
        <w:tc>
          <w:tcPr>
            <w:tcW w:w="803" w:type="dxa"/>
          </w:tcPr>
          <w:p w:rsidR="00E518ED" w:rsidRDefault="00E518ED" w:rsidP="00107416">
            <w:pPr>
              <w:rPr>
                <w:lang w:val="es-MX"/>
              </w:rPr>
            </w:pPr>
            <w:r>
              <w:rPr>
                <w:lang w:val="es-MX"/>
              </w:rPr>
              <w:t>9</w:t>
            </w:r>
          </w:p>
        </w:tc>
        <w:tc>
          <w:tcPr>
            <w:tcW w:w="3577" w:type="dxa"/>
          </w:tcPr>
          <w:p w:rsidR="00E518ED" w:rsidRDefault="00E518ED" w:rsidP="00107416">
            <w:pPr>
              <w:jc w:val="both"/>
              <w:rPr>
                <w:lang w:val="es-MX"/>
              </w:rPr>
            </w:pPr>
            <w:r>
              <w:rPr>
                <w:lang w:val="es-MX"/>
              </w:rPr>
              <w:t>Se archivan todas las actualizaciones de las tarjetas de responsabilidad</w:t>
            </w:r>
          </w:p>
        </w:tc>
        <w:tc>
          <w:tcPr>
            <w:tcW w:w="2202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10 minutos</w:t>
            </w:r>
          </w:p>
        </w:tc>
        <w:tc>
          <w:tcPr>
            <w:tcW w:w="2246" w:type="dxa"/>
            <w:gridSpan w:val="2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Asistente Administrativo</w:t>
            </w:r>
          </w:p>
        </w:tc>
      </w:tr>
    </w:tbl>
    <w:p w:rsidR="00D607BA" w:rsidRDefault="00D607BA">
      <w:pPr>
        <w:rPr>
          <w:lang w:val="es-MX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943"/>
        <w:gridCol w:w="2941"/>
        <w:gridCol w:w="2944"/>
      </w:tblGrid>
      <w:tr w:rsidR="00E518ED" w:rsidTr="00E518ED">
        <w:tc>
          <w:tcPr>
            <w:tcW w:w="2943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Elaborado:</w:t>
            </w: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  <w:tc>
          <w:tcPr>
            <w:tcW w:w="2941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Revisado:</w:t>
            </w:r>
          </w:p>
        </w:tc>
        <w:tc>
          <w:tcPr>
            <w:tcW w:w="2944" w:type="dxa"/>
          </w:tcPr>
          <w:p w:rsidR="00E518ED" w:rsidRDefault="00E518ED" w:rsidP="00107416">
            <w:pPr>
              <w:jc w:val="center"/>
              <w:rPr>
                <w:lang w:val="es-MX"/>
              </w:rPr>
            </w:pPr>
            <w:r>
              <w:rPr>
                <w:lang w:val="es-MX"/>
              </w:rPr>
              <w:t>Aprobado:</w:t>
            </w: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  <w:p w:rsidR="00E518ED" w:rsidRDefault="00E518ED" w:rsidP="00107416">
            <w:pPr>
              <w:jc w:val="center"/>
              <w:rPr>
                <w:lang w:val="es-MX"/>
              </w:rPr>
            </w:pPr>
          </w:p>
        </w:tc>
      </w:tr>
    </w:tbl>
    <w:p w:rsidR="00E518ED" w:rsidRPr="00C85EF8" w:rsidRDefault="00E518ED" w:rsidP="00E518ED">
      <w:pPr>
        <w:rPr>
          <w:sz w:val="4"/>
          <w:szCs w:val="4"/>
          <w:lang w:val="es-MX"/>
        </w:rPr>
      </w:pPr>
    </w:p>
    <w:p w:rsidR="00E518ED" w:rsidRDefault="00E518ED">
      <w:pPr>
        <w:rPr>
          <w:lang w:val="es-MX"/>
        </w:rPr>
      </w:pPr>
      <w:bookmarkStart w:id="0" w:name="_GoBack"/>
      <w:bookmarkEnd w:id="0"/>
    </w:p>
    <w:p w:rsidR="00D607BA" w:rsidRDefault="00E518ED">
      <w:pPr>
        <w:rPr>
          <w:lang w:val="es-MX"/>
        </w:rPr>
      </w:pPr>
      <w:r>
        <w:rPr>
          <w:noProof/>
          <w:lang w:eastAsia="es-GT"/>
        </w:rPr>
        <w:lastRenderedPageBreak/>
        <w:drawing>
          <wp:anchor distT="0" distB="0" distL="114300" distR="114300" simplePos="0" relativeHeight="251663360" behindDoc="0" locked="0" layoutInCell="1" allowOverlap="0" wp14:anchorId="21B65F09" wp14:editId="6C689690">
            <wp:simplePos x="0" y="0"/>
            <wp:positionH relativeFrom="page">
              <wp:posOffset>647700</wp:posOffset>
            </wp:positionH>
            <wp:positionV relativeFrom="page">
              <wp:posOffset>600075</wp:posOffset>
            </wp:positionV>
            <wp:extent cx="6457950" cy="939546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58384" cy="93960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07BA" w:rsidSect="00BC7001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F6BD9" w:rsidRDefault="002F6BD9" w:rsidP="005C6B71">
      <w:pPr>
        <w:spacing w:after="0" w:line="240" w:lineRule="auto"/>
      </w:pPr>
      <w:r>
        <w:separator/>
      </w:r>
    </w:p>
  </w:endnote>
  <w:endnote w:type="continuationSeparator" w:id="0">
    <w:p w:rsidR="002F6BD9" w:rsidRDefault="002F6BD9" w:rsidP="005C6B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C6B71" w:rsidRDefault="002F6BD9" w:rsidP="005C6B71">
    <w:pPr>
      <w:pStyle w:val="Piedepgina"/>
      <w:jc w:val="center"/>
      <w:rPr>
        <w:b/>
        <w:bCs/>
      </w:rPr>
    </w:pPr>
    <w:r>
      <w:rPr>
        <w:b/>
        <w:bCs/>
      </w:rPr>
      <w:pict>
        <v:rect id="_x0000_i1025" style="width:0;height:1.5pt" o:hralign="center" o:hrstd="t" o:hr="t" fillcolor="#a0a0a0" stroked="f"/>
      </w:pict>
    </w:r>
  </w:p>
  <w:p w:rsidR="005C6B71" w:rsidRPr="00946881" w:rsidRDefault="005C6B71" w:rsidP="005C6B71">
    <w:pPr>
      <w:pStyle w:val="Piedepgina"/>
      <w:jc w:val="center"/>
    </w:pPr>
    <w:r w:rsidRPr="00946881">
      <w:rPr>
        <w:b/>
        <w:bCs/>
      </w:rPr>
      <w:t>(Artículo 10, numeral 6, Ley de Acceso a la Información Pública)</w:t>
    </w:r>
  </w:p>
  <w:p w:rsidR="005C6B71" w:rsidRPr="005C6B71" w:rsidRDefault="005C6B71" w:rsidP="005C6B71">
    <w:pPr>
      <w:pStyle w:val="Piedepgina"/>
      <w:jc w:val="center"/>
      <w:rPr>
        <w:sz w:val="18"/>
      </w:rPr>
    </w:pPr>
    <w:r w:rsidRPr="005C6B71">
      <w:rPr>
        <w:bCs/>
        <w:sz w:val="18"/>
      </w:rPr>
      <w:t>MANUALES DE PROCEDIMIENTOS ADMINISTRATIVOS Y OPERATIVOS</w:t>
    </w:r>
  </w:p>
  <w:p w:rsidR="005C6B71" w:rsidRPr="005C6B71" w:rsidRDefault="005C6B71" w:rsidP="005C6B71">
    <w:pPr>
      <w:pStyle w:val="Piedepgina"/>
      <w:jc w:val="center"/>
      <w:rPr>
        <w:sz w:val="20"/>
      </w:rPr>
    </w:pPr>
    <w:r w:rsidRPr="005C6B71">
      <w:rPr>
        <w:bCs/>
        <w:sz w:val="18"/>
      </w:rPr>
      <w:t>Vigente período 2019</w:t>
    </w:r>
  </w:p>
  <w:p w:rsidR="005C6B71" w:rsidRDefault="005C6B71" w:rsidP="005C6B71">
    <w:pPr>
      <w:pStyle w:val="Piedepgina"/>
      <w:tabs>
        <w:tab w:val="clear" w:pos="4419"/>
        <w:tab w:val="clear" w:pos="8838"/>
        <w:tab w:val="left" w:pos="2655"/>
      </w:tabs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4F4" w:rsidRPr="004574F4" w:rsidRDefault="004574F4" w:rsidP="004574F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F6BD9" w:rsidRDefault="002F6BD9" w:rsidP="005C6B71">
      <w:pPr>
        <w:spacing w:after="0" w:line="240" w:lineRule="auto"/>
      </w:pPr>
      <w:r>
        <w:separator/>
      </w:r>
    </w:p>
  </w:footnote>
  <w:footnote w:type="continuationSeparator" w:id="0">
    <w:p w:rsidR="002F6BD9" w:rsidRDefault="002F6BD9" w:rsidP="005C6B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028EC" w:rsidRDefault="00E028EC">
    <w:pPr>
      <w:pStyle w:val="Encabezado"/>
    </w:pPr>
    <w:r w:rsidRPr="00946881">
      <w:rPr>
        <w:noProof/>
        <w:lang w:eastAsia="es-GT"/>
      </w:rPr>
      <w:drawing>
        <wp:inline distT="0" distB="0" distL="0" distR="0" wp14:anchorId="5A1B16D0" wp14:editId="5C471D2D">
          <wp:extent cx="5612130" cy="871220"/>
          <wp:effectExtent l="0" t="0" r="7620" b="5080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2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612130" cy="8712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574F4" w:rsidRDefault="004574F4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F0955B5"/>
    <w:multiLevelType w:val="hybridMultilevel"/>
    <w:tmpl w:val="89D4121E"/>
    <w:lvl w:ilvl="0" w:tplc="100A000F">
      <w:start w:val="1"/>
      <w:numFmt w:val="decimal"/>
      <w:lvlText w:val="%1."/>
      <w:lvlJc w:val="left"/>
      <w:pPr>
        <w:ind w:left="720" w:hanging="360"/>
      </w:p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44167"/>
    <w:rsid w:val="00023C4E"/>
    <w:rsid w:val="00023D2A"/>
    <w:rsid w:val="00103C85"/>
    <w:rsid w:val="00130709"/>
    <w:rsid w:val="001362BB"/>
    <w:rsid w:val="0017452E"/>
    <w:rsid w:val="00227ED8"/>
    <w:rsid w:val="00253D23"/>
    <w:rsid w:val="002F6BD9"/>
    <w:rsid w:val="0031047A"/>
    <w:rsid w:val="0036728F"/>
    <w:rsid w:val="003A4BAB"/>
    <w:rsid w:val="003A5EB7"/>
    <w:rsid w:val="003C1AE5"/>
    <w:rsid w:val="003F609C"/>
    <w:rsid w:val="004574F4"/>
    <w:rsid w:val="00464BBF"/>
    <w:rsid w:val="004D1B4C"/>
    <w:rsid w:val="004E40BD"/>
    <w:rsid w:val="004E71CE"/>
    <w:rsid w:val="00502744"/>
    <w:rsid w:val="005C6B71"/>
    <w:rsid w:val="005D26B2"/>
    <w:rsid w:val="005E5B8A"/>
    <w:rsid w:val="00625242"/>
    <w:rsid w:val="00663E10"/>
    <w:rsid w:val="006819AF"/>
    <w:rsid w:val="00695905"/>
    <w:rsid w:val="006A1D6D"/>
    <w:rsid w:val="006B7B2D"/>
    <w:rsid w:val="006E2ACD"/>
    <w:rsid w:val="00743CA8"/>
    <w:rsid w:val="007D1792"/>
    <w:rsid w:val="007E0031"/>
    <w:rsid w:val="007F184D"/>
    <w:rsid w:val="00812A7F"/>
    <w:rsid w:val="00844167"/>
    <w:rsid w:val="008D0548"/>
    <w:rsid w:val="008E48BC"/>
    <w:rsid w:val="008F58F7"/>
    <w:rsid w:val="009823C5"/>
    <w:rsid w:val="009D5362"/>
    <w:rsid w:val="009F3F43"/>
    <w:rsid w:val="00A568A5"/>
    <w:rsid w:val="00A766EF"/>
    <w:rsid w:val="00A83CED"/>
    <w:rsid w:val="00A95013"/>
    <w:rsid w:val="00A950B8"/>
    <w:rsid w:val="00AC7410"/>
    <w:rsid w:val="00B24B3B"/>
    <w:rsid w:val="00B50391"/>
    <w:rsid w:val="00BC7001"/>
    <w:rsid w:val="00BD1D61"/>
    <w:rsid w:val="00C36519"/>
    <w:rsid w:val="00C65DEF"/>
    <w:rsid w:val="00C71F6F"/>
    <w:rsid w:val="00C77A2D"/>
    <w:rsid w:val="00CB299C"/>
    <w:rsid w:val="00CB4B01"/>
    <w:rsid w:val="00CC5CC0"/>
    <w:rsid w:val="00D607BA"/>
    <w:rsid w:val="00DA5245"/>
    <w:rsid w:val="00DD26FB"/>
    <w:rsid w:val="00DD79C9"/>
    <w:rsid w:val="00E028EC"/>
    <w:rsid w:val="00E518ED"/>
    <w:rsid w:val="00E576C5"/>
    <w:rsid w:val="00E60AD3"/>
    <w:rsid w:val="00E7640B"/>
    <w:rsid w:val="00E9200B"/>
    <w:rsid w:val="00EF074D"/>
    <w:rsid w:val="00F17160"/>
    <w:rsid w:val="00F949ED"/>
    <w:rsid w:val="00FA332F"/>
    <w:rsid w:val="00FD48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87B1AC8-3BAF-4DA6-83B4-46913A9750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C7001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8441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DA5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GT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DA52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DA524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3C1AE5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C6B71"/>
  </w:style>
  <w:style w:type="paragraph" w:styleId="Piedepgina">
    <w:name w:val="footer"/>
    <w:basedOn w:val="Normal"/>
    <w:link w:val="PiedepginaCar"/>
    <w:uiPriority w:val="99"/>
    <w:unhideWhenUsed/>
    <w:rsid w:val="005C6B7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C6B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8617838-1E3D-43E1-A3F9-3020E3E6B7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3</Pages>
  <Words>272</Words>
  <Characters>1502</Characters>
  <Application>Microsoft Office Word</Application>
  <DocSecurity>0</DocSecurity>
  <Lines>12</Lines>
  <Paragraphs>3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Toshiba</Company>
  <LinksUpToDate>false</LinksUpToDate>
  <CharactersWithSpaces>1771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edgar</dc:creator>
  <cp:lastModifiedBy>Vivi</cp:lastModifiedBy>
  <cp:revision>5</cp:revision>
  <cp:lastPrinted>2019-02-25T22:27:00Z</cp:lastPrinted>
  <dcterms:created xsi:type="dcterms:W3CDTF">2018-04-02T17:58:00Z</dcterms:created>
  <dcterms:modified xsi:type="dcterms:W3CDTF">2019-02-25T22:46:00Z</dcterms:modified>
</cp:coreProperties>
</file>